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</w:tblGrid>
      <w:tr w:rsidR="009450F9" w:rsidRPr="00FC00CB" w:rsidTr="00C6105A">
        <w:trPr>
          <w:trHeight w:hRule="exact" w:val="971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Garamond" w:eastAsiaTheme="minorHAnsi" w:hAnsi="Garamond" w:cs="Garamond"/>
                <w:color w:val="000000"/>
                <w:szCs w:val="24"/>
              </w:rPr>
              <w:alias w:val="Modtager navn"/>
              <w:tag w:val="Modtager navn"/>
              <w:id w:val="820782333"/>
              <w:placeholder>
                <w:docPart w:val="1F2906DC897045E8AB67432DFC31B95D"/>
              </w:placeholder>
              <w:dataBinding w:prefixMappings="xmlns:gbs='http://www.software-innovation.no/growBusinessDocument'" w:xpath="/gbs:GrowBusinessDocument/gbs:ToReceivers.Name[@gbs:key='820782333']" w:storeItemID="{E5B30847-6B26-4342-AD2E-3FDB66CBCE44}"/>
              <w:text/>
            </w:sdtPr>
            <w:sdtEndPr/>
            <w:sdtContent>
              <w:p w:rsidR="009450F9" w:rsidRPr="008F22B6" w:rsidRDefault="009450F9" w:rsidP="0075377B">
                <w:pPr>
                  <w:rPr>
                    <w:rFonts w:cs="Times New Roman"/>
                  </w:rPr>
                </w:pPr>
                <w:proofErr w:type="spellStart"/>
                <w:r w:rsidRPr="009450F9">
                  <w:rPr>
                    <w:rFonts w:ascii="Garamond" w:eastAsiaTheme="minorHAnsi" w:hAnsi="Garamond" w:cs="Garamond"/>
                    <w:color w:val="000000"/>
                    <w:szCs w:val="24"/>
                  </w:rPr>
                  <w:t>Til</w:t>
                </w:r>
                <w:proofErr w:type="spellEnd"/>
                <w:r w:rsidRPr="009450F9">
                  <w:rPr>
                    <w:rFonts w:ascii="Garamond" w:eastAsiaTheme="minorHAnsi" w:hAnsi="Garamond" w:cs="Garamond"/>
                    <w:color w:val="000000"/>
                    <w:szCs w:val="24"/>
                  </w:rPr>
                  <w:t xml:space="preserve"> </w:t>
                </w:r>
                <w:proofErr w:type="spellStart"/>
                <w:r w:rsidRPr="009450F9">
                  <w:rPr>
                    <w:rFonts w:ascii="Garamond" w:eastAsiaTheme="minorHAnsi" w:hAnsi="Garamond" w:cs="Garamond"/>
                    <w:color w:val="000000"/>
                    <w:szCs w:val="24"/>
                  </w:rPr>
                  <w:t>egen</w:t>
                </w:r>
                <w:proofErr w:type="spellEnd"/>
                <w:r w:rsidRPr="009450F9">
                  <w:rPr>
                    <w:rFonts w:ascii="Garamond" w:eastAsiaTheme="minorHAnsi" w:hAnsi="Garamond" w:cs="Garamond"/>
                    <w:color w:val="000000"/>
                    <w:szCs w:val="24"/>
                  </w:rPr>
                  <w:t xml:space="preserve"> </w:t>
                </w:r>
                <w:proofErr w:type="spellStart"/>
                <w:r w:rsidRPr="009450F9">
                  <w:rPr>
                    <w:rFonts w:ascii="Garamond" w:eastAsiaTheme="minorHAnsi" w:hAnsi="Garamond" w:cs="Garamond"/>
                    <w:color w:val="000000"/>
                    <w:szCs w:val="24"/>
                  </w:rPr>
                  <w:t>læge</w:t>
                </w:r>
                <w:proofErr w:type="spellEnd"/>
              </w:p>
            </w:sdtContent>
          </w:sdt>
          <w:p w:rsidR="009450F9" w:rsidRPr="008F22B6" w:rsidRDefault="009450F9" w:rsidP="0075377B">
            <w:pPr>
              <w:rPr>
                <w:rFonts w:cs="Times New Roman"/>
              </w:rPr>
            </w:pPr>
          </w:p>
          <w:p w:rsidR="009450F9" w:rsidRPr="00FC00CB" w:rsidRDefault="009450F9" w:rsidP="0075377B">
            <w:pPr>
              <w:rPr>
                <w:rFonts w:cs="Times New Roman"/>
              </w:rPr>
            </w:pPr>
          </w:p>
          <w:p w:rsidR="009450F9" w:rsidRPr="00FC00CB" w:rsidRDefault="009450F9" w:rsidP="0075377B"/>
        </w:tc>
      </w:tr>
    </w:tbl>
    <w:p w:rsidR="009450F9" w:rsidRPr="00FC00CB" w:rsidRDefault="009450F9" w:rsidP="009450F9">
      <w:pPr>
        <w:pStyle w:val="Brdtekst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9450F9" w:rsidTr="0075377B">
        <w:trPr>
          <w:cantSplit/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9450F9" w:rsidRPr="006C0BDB" w:rsidRDefault="009450F9" w:rsidP="009450F9">
            <w:pPr>
              <w:pStyle w:val="skakt"/>
              <w:framePr w:w="0" w:h="8505" w:hRule="exact" w:hSpace="142" w:wrap="around" w:vAnchor="page" w:x="8931" w:y="2241"/>
            </w:pPr>
          </w:p>
        </w:tc>
      </w:tr>
      <w:tr w:rsidR="009450F9" w:rsidRPr="00F06778" w:rsidTr="0075377B">
        <w:trPr>
          <w:trHeight w:val="10950"/>
        </w:trPr>
        <w:tc>
          <w:tcPr>
            <w:tcW w:w="2408" w:type="dxa"/>
            <w:tcBorders>
              <w:bottom w:val="nil"/>
            </w:tcBorders>
          </w:tcPr>
          <w:sdt>
            <w:sdtPr>
              <w:alias w:val="Nævn"/>
              <w:tag w:val="ToCase.Name"/>
              <w:id w:val="659815117"/>
              <w:placeholder>
                <w:docPart w:val="69B65C4F0E714D719DE4EA219EBA2A69"/>
              </w:placeholder>
              <w:dataBinding w:prefixMappings="xmlns:gbs='http://www.software-innovation.no/growBusinessDocument'" w:xpath="/gbs:GrowBusinessDocument/gbs:ToOrgUnit.Name[@gbs:key='659815117']" w:storeItemID="{E5B30847-6B26-4342-AD2E-3FDB66CBCE44}"/>
              <w:text/>
            </w:sdtPr>
            <w:sdtEndPr/>
            <w:sdtContent>
              <w:p w:rsidR="009450F9" w:rsidRDefault="009450F9" w:rsidP="0075377B">
                <w:pPr>
                  <w:pStyle w:val="skakt"/>
                  <w:framePr w:w="0" w:h="8505" w:hRule="exact" w:hSpace="142" w:wrap="around" w:vAnchor="page" w:x="8931" w:y="2241"/>
                </w:pPr>
                <w:r>
                  <w:t>Sekretariatet for Helbredsnævnet</w:t>
                </w:r>
              </w:p>
            </w:sdtContent>
          </w:sdt>
          <w:p w:rsidR="009450F9" w:rsidRDefault="009450F9" w:rsidP="0075377B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581BAD">
              <w:rPr>
                <w:rFonts w:ascii="Arial Black" w:hAnsi="Arial Black"/>
                <w:b/>
                <w:sz w:val="13"/>
              </w:rPr>
              <w:t>NÆVNENES HUS</w:t>
            </w:r>
          </w:p>
          <w:p w:rsidR="009450F9" w:rsidRDefault="009450F9" w:rsidP="0075377B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Toldboden 2</w:t>
            </w:r>
          </w:p>
          <w:p w:rsidR="009450F9" w:rsidRDefault="009450F9" w:rsidP="0075377B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8800 Viborg</w:t>
            </w:r>
          </w:p>
          <w:p w:rsidR="009450F9" w:rsidRDefault="009450F9" w:rsidP="0075377B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</w:p>
          <w:p w:rsidR="009450F9" w:rsidRPr="008D22A6" w:rsidRDefault="009450F9" w:rsidP="0075377B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D22A6">
              <w:rPr>
                <w:sz w:val="16"/>
              </w:rPr>
              <w:t>Tlf.</w:t>
            </w:r>
            <w:r w:rsidRPr="008D22A6">
              <w:rPr>
                <w:sz w:val="16"/>
              </w:rPr>
              <w:tab/>
            </w:r>
            <w:r w:rsidRPr="008A65A2">
              <w:rPr>
                <w:sz w:val="16"/>
              </w:rPr>
              <w:t>72 40 56</w:t>
            </w:r>
            <w:r w:rsidRPr="008A65A2">
              <w:rPr>
                <w:spacing w:val="-1"/>
                <w:sz w:val="16"/>
              </w:rPr>
              <w:t xml:space="preserve"> </w:t>
            </w:r>
            <w:r w:rsidRPr="008A65A2">
              <w:rPr>
                <w:sz w:val="16"/>
              </w:rPr>
              <w:t>00</w:t>
            </w:r>
          </w:p>
          <w:p w:rsidR="009450F9" w:rsidRPr="008F22B6" w:rsidRDefault="009450F9" w:rsidP="0075377B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>CVR-nr.</w:t>
            </w:r>
            <w:r w:rsidRPr="008F22B6">
              <w:rPr>
                <w:sz w:val="16"/>
              </w:rPr>
              <w:tab/>
            </w:r>
            <w:r w:rsidRPr="00712C86">
              <w:rPr>
                <w:sz w:val="16"/>
              </w:rPr>
              <w:t>37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79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55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26</w:t>
            </w:r>
          </w:p>
          <w:p w:rsidR="009450F9" w:rsidRPr="008F22B6" w:rsidRDefault="009450F9" w:rsidP="0075377B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 xml:space="preserve">EAN nr. </w:t>
            </w:r>
            <w:proofErr w:type="gramStart"/>
            <w:r w:rsidRPr="00712C86">
              <w:rPr>
                <w:sz w:val="16"/>
              </w:rPr>
              <w:t>5798000026070</w:t>
            </w:r>
            <w:proofErr w:type="gramEnd"/>
          </w:p>
          <w:sdt>
            <w:sdtPr>
              <w:rPr>
                <w:sz w:val="16"/>
              </w:rPr>
              <w:alias w:val="Nævn e-mail"/>
              <w:tag w:val="ToCase.Name"/>
              <w:id w:val="1185173196"/>
              <w:placeholder>
                <w:docPart w:val="69B65C4F0E714D719DE4EA219EBA2A69"/>
              </w:placeholder>
              <w:dataBinding w:prefixMappings="xmlns:gbs='http://www.software-innovation.no/growBusinessDocument'" w:xpath="/gbs:GrowBusinessDocument/gbs:ToOrgUnit.E-mail[@gbs:key='1185173196']" w:storeItemID="{E5B30847-6B26-4342-AD2E-3FDB66CBCE44}"/>
              <w:text/>
            </w:sdtPr>
            <w:sdtEndPr/>
            <w:sdtContent>
              <w:p w:rsidR="009450F9" w:rsidRPr="008F22B6" w:rsidRDefault="006F0BF4" w:rsidP="0075377B">
                <w:pPr>
                  <w:pStyle w:val="skakt"/>
                  <w:framePr w:w="0" w:h="8505" w:hRule="exact" w:hSpace="142" w:wrap="around" w:vAnchor="page" w:x="8931" w:y="2241"/>
                  <w:rPr>
                    <w:sz w:val="16"/>
                  </w:rPr>
                </w:pPr>
                <w:r>
                  <w:rPr>
                    <w:sz w:val="16"/>
                  </w:rPr>
                  <w:t>hb</w:t>
                </w:r>
                <w:r w:rsidR="009450F9" w:rsidRPr="009450F9">
                  <w:rPr>
                    <w:sz w:val="16"/>
                  </w:rPr>
                  <w:t>@</w:t>
                </w:r>
                <w:r>
                  <w:rPr>
                    <w:sz w:val="16"/>
                  </w:rPr>
                  <w:t>naevneneshus.</w:t>
                </w:r>
                <w:r w:rsidR="009450F9" w:rsidRPr="009450F9">
                  <w:rPr>
                    <w:sz w:val="16"/>
                  </w:rPr>
                  <w:t>dk</w:t>
                </w:r>
              </w:p>
            </w:sdtContent>
          </w:sdt>
          <w:sdt>
            <w:sdtPr>
              <w:alias w:val="Nævn web"/>
              <w:tag w:val="ToCase.Name"/>
              <w:id w:val="-408313919"/>
              <w:placeholder>
                <w:docPart w:val="69B65C4F0E714D719DE4EA219EBA2A69"/>
              </w:placeholder>
              <w:dataBinding w:prefixMappings="xmlns:gbs='http://www.software-innovation.no/growBusinessDocument'" w:xpath="/gbs:GrowBusinessDocument/gbs:ToOrgUnit.Web[@gbs:key='3886653377']" w:storeItemID="{E5B30847-6B26-4342-AD2E-3FDB66CBCE44}"/>
              <w:text/>
            </w:sdtPr>
            <w:sdtEndPr/>
            <w:sdtContent>
              <w:p w:rsidR="009450F9" w:rsidRPr="008F22B6" w:rsidRDefault="009450F9" w:rsidP="009450F9">
                <w:pPr>
                  <w:pStyle w:val="skakt"/>
                  <w:framePr w:w="0" w:h="8505" w:hRule="exact" w:hSpace="142" w:wrap="around" w:vAnchor="page" w:x="8931" w:y="2241"/>
                </w:pPr>
                <w:r w:rsidRPr="009450F9">
                  <w:t>www.naevneneshus.dk</w:t>
                </w:r>
              </w:p>
            </w:sdtContent>
          </w:sdt>
        </w:tc>
      </w:tr>
    </w:tbl>
    <w:p w:rsidR="00C6105A" w:rsidRDefault="00C6105A" w:rsidP="009450F9">
      <w:pPr>
        <w:widowControl/>
        <w:adjustRightInd w:val="0"/>
        <w:rPr>
          <w:rFonts w:eastAsia="Times New Roman" w:cs="Times New Roman"/>
          <w:szCs w:val="24"/>
        </w:rPr>
      </w:pPr>
    </w:p>
    <w:p w:rsidR="00C6105A" w:rsidRDefault="00C6105A" w:rsidP="009450F9">
      <w:pPr>
        <w:widowControl/>
        <w:adjustRightInd w:val="0"/>
        <w:rPr>
          <w:rFonts w:eastAsia="Times New Roman" w:cs="Times New Roman"/>
          <w:szCs w:val="24"/>
        </w:rPr>
      </w:pPr>
    </w:p>
    <w:p w:rsidR="00C6105A" w:rsidRDefault="00C6105A" w:rsidP="009450F9">
      <w:pPr>
        <w:widowControl/>
        <w:adjustRightInd w:val="0"/>
        <w:rPr>
          <w:rFonts w:eastAsia="Times New Roman" w:cs="Times New Roman"/>
          <w:szCs w:val="24"/>
        </w:rPr>
      </w:pPr>
    </w:p>
    <w:p w:rsidR="00E73D15" w:rsidRDefault="00E73D15" w:rsidP="009450F9">
      <w:pPr>
        <w:widowControl/>
        <w:adjustRightInd w:val="0"/>
        <w:rPr>
          <w:rFonts w:eastAsia="Times New Roman" w:cs="Times New Roman"/>
          <w:szCs w:val="24"/>
        </w:rPr>
      </w:pPr>
    </w:p>
    <w:p w:rsidR="00E73D15" w:rsidRDefault="00E73D15" w:rsidP="009450F9">
      <w:pPr>
        <w:widowControl/>
        <w:adjustRightInd w:val="0"/>
        <w:rPr>
          <w:rFonts w:eastAsia="Times New Roman" w:cs="Times New Roman"/>
          <w:szCs w:val="24"/>
        </w:rPr>
      </w:pPr>
    </w:p>
    <w:p w:rsidR="00E73D15" w:rsidRDefault="00E73D15" w:rsidP="009450F9">
      <w:pPr>
        <w:widowControl/>
        <w:adjustRightInd w:val="0"/>
        <w:rPr>
          <w:rFonts w:eastAsia="Times New Roman" w:cs="Times New Roman"/>
          <w:szCs w:val="24"/>
        </w:rPr>
      </w:pP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b/>
          <w:bCs/>
          <w:color w:val="000000"/>
          <w:szCs w:val="24"/>
        </w:rPr>
      </w:pPr>
      <w:r w:rsidRPr="009450F9">
        <w:rPr>
          <w:rFonts w:eastAsiaTheme="minorHAnsi" w:cs="Times New Roman"/>
          <w:b/>
          <w:bCs/>
          <w:color w:val="000000"/>
          <w:szCs w:val="24"/>
        </w:rPr>
        <w:t>Helbredsvurdering vedr. spørgsmål om tjenestemandspension</w:t>
      </w:r>
    </w:p>
    <w:p w:rsid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000000"/>
          <w:szCs w:val="24"/>
        </w:rPr>
      </w:pPr>
      <w:r w:rsidRPr="009450F9">
        <w:rPr>
          <w:rFonts w:eastAsiaTheme="minorHAnsi" w:cs="Times New Roman"/>
          <w:color w:val="000000"/>
          <w:szCs w:val="24"/>
        </w:rPr>
        <w:t>For at Helbredsnævnet kan vurdere tjenestemandens tjenstdygtighed i sin stilling og erhvervsevne</w:t>
      </w:r>
      <w:r>
        <w:rPr>
          <w:rFonts w:eastAsiaTheme="minorHAnsi" w:cs="Times New Roman"/>
          <w:color w:val="000000"/>
          <w:szCs w:val="24"/>
        </w:rPr>
        <w:t xml:space="preserve"> </w:t>
      </w:r>
      <w:r w:rsidRPr="009450F9">
        <w:rPr>
          <w:rFonts w:eastAsiaTheme="minorHAnsi" w:cs="Times New Roman"/>
          <w:color w:val="000000"/>
          <w:szCs w:val="24"/>
        </w:rPr>
        <w:t>i ethvert erhverv, skal der indsendes en erklæring fra tjenestemandens egen læge.</w:t>
      </w: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000000"/>
          <w:szCs w:val="24"/>
        </w:rPr>
      </w:pP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000000"/>
          <w:szCs w:val="24"/>
        </w:rPr>
      </w:pPr>
      <w:r w:rsidRPr="009450F9">
        <w:rPr>
          <w:rFonts w:eastAsiaTheme="minorHAnsi" w:cs="Times New Roman"/>
          <w:color w:val="000000"/>
          <w:szCs w:val="24"/>
        </w:rPr>
        <w:t>Helbredsnævnet har brug for, at lægeerklæringen som minimum indeholder:</w:t>
      </w:r>
    </w:p>
    <w:p w:rsidR="009450F9" w:rsidRPr="009450F9" w:rsidRDefault="009450F9" w:rsidP="00795D06">
      <w:pPr>
        <w:pStyle w:val="Listeafsnit"/>
        <w:widowControl/>
        <w:numPr>
          <w:ilvl w:val="0"/>
          <w:numId w:val="1"/>
        </w:numPr>
        <w:adjustRightInd w:val="0"/>
        <w:jc w:val="both"/>
        <w:rPr>
          <w:rFonts w:eastAsiaTheme="minorHAnsi" w:cs="Times New Roman"/>
          <w:color w:val="000000"/>
          <w:szCs w:val="24"/>
        </w:rPr>
      </w:pPr>
      <w:r w:rsidRPr="009450F9">
        <w:rPr>
          <w:rFonts w:eastAsiaTheme="minorHAnsi" w:cs="Times New Roman"/>
          <w:color w:val="000000"/>
          <w:szCs w:val="24"/>
        </w:rPr>
        <w:t>oplysninger om tjenestemandens generelle helbredstilstand med særlig vægt på de helbredsmæssige forhold, der har ført til det aktuelle spørgsmål om evt. pensionering pga.</w:t>
      </w:r>
      <w:r>
        <w:rPr>
          <w:rFonts w:eastAsiaTheme="minorHAnsi" w:cs="Times New Roman"/>
          <w:color w:val="000000"/>
          <w:szCs w:val="24"/>
        </w:rPr>
        <w:t xml:space="preserve"> </w:t>
      </w:r>
      <w:r w:rsidRPr="009450F9">
        <w:rPr>
          <w:rFonts w:eastAsiaTheme="minorHAnsi" w:cs="Times New Roman"/>
          <w:color w:val="000000"/>
          <w:szCs w:val="24"/>
        </w:rPr>
        <w:t>sygdom/svagelighed</w:t>
      </w:r>
    </w:p>
    <w:p w:rsidR="009450F9" w:rsidRPr="009450F9" w:rsidRDefault="009450F9" w:rsidP="00795D06">
      <w:pPr>
        <w:pStyle w:val="Listeafsnit"/>
        <w:widowControl/>
        <w:numPr>
          <w:ilvl w:val="0"/>
          <w:numId w:val="1"/>
        </w:numPr>
        <w:adjustRightInd w:val="0"/>
        <w:jc w:val="both"/>
        <w:rPr>
          <w:rFonts w:eastAsiaTheme="minorHAnsi" w:cs="Times New Roman"/>
          <w:color w:val="000000"/>
          <w:szCs w:val="24"/>
        </w:rPr>
      </w:pPr>
      <w:r w:rsidRPr="009450F9">
        <w:rPr>
          <w:rFonts w:eastAsiaTheme="minorHAnsi" w:cs="Times New Roman"/>
          <w:color w:val="000000"/>
          <w:szCs w:val="24"/>
        </w:rPr>
        <w:t>en beskrivelse af de relevante sygdomsforløb inklusive resultater af undersøgelser og</w:t>
      </w:r>
      <w:r>
        <w:rPr>
          <w:rFonts w:eastAsiaTheme="minorHAnsi" w:cs="Times New Roman"/>
          <w:color w:val="000000"/>
          <w:szCs w:val="24"/>
        </w:rPr>
        <w:t xml:space="preserve"> </w:t>
      </w:r>
      <w:r w:rsidRPr="009450F9">
        <w:rPr>
          <w:rFonts w:eastAsiaTheme="minorHAnsi" w:cs="Times New Roman"/>
          <w:color w:val="000000"/>
          <w:szCs w:val="24"/>
        </w:rPr>
        <w:t>behandlinger, gerne kopier fra andre lægelige instanser</w:t>
      </w:r>
    </w:p>
    <w:p w:rsidR="009450F9" w:rsidRPr="009450F9" w:rsidRDefault="009450F9" w:rsidP="00795D06">
      <w:pPr>
        <w:pStyle w:val="Listeafsnit"/>
        <w:widowControl/>
        <w:numPr>
          <w:ilvl w:val="0"/>
          <w:numId w:val="1"/>
        </w:numPr>
        <w:adjustRightInd w:val="0"/>
        <w:jc w:val="both"/>
        <w:rPr>
          <w:rFonts w:eastAsiaTheme="minorHAnsi" w:cs="Times New Roman"/>
          <w:color w:val="000000"/>
          <w:szCs w:val="24"/>
        </w:rPr>
      </w:pPr>
      <w:r w:rsidRPr="009450F9">
        <w:rPr>
          <w:rFonts w:eastAsiaTheme="minorHAnsi" w:cs="Times New Roman"/>
          <w:color w:val="000000"/>
          <w:szCs w:val="24"/>
        </w:rPr>
        <w:t xml:space="preserve">lægelig vurdering af tjenestemandens mulighed for at </w:t>
      </w:r>
      <w:proofErr w:type="gramStart"/>
      <w:r w:rsidRPr="009450F9">
        <w:rPr>
          <w:rFonts w:eastAsiaTheme="minorHAnsi" w:cs="Times New Roman"/>
          <w:color w:val="000000"/>
          <w:szCs w:val="24"/>
        </w:rPr>
        <w:t>genoptage</w:t>
      </w:r>
      <w:proofErr w:type="gramEnd"/>
      <w:r w:rsidRPr="009450F9">
        <w:rPr>
          <w:rFonts w:eastAsiaTheme="minorHAnsi" w:cs="Times New Roman"/>
          <w:color w:val="000000"/>
          <w:szCs w:val="24"/>
        </w:rPr>
        <w:t xml:space="preserve"> sit arbejde og for at bevare</w:t>
      </w:r>
      <w:r>
        <w:rPr>
          <w:rFonts w:eastAsiaTheme="minorHAnsi" w:cs="Times New Roman"/>
          <w:color w:val="000000"/>
          <w:szCs w:val="24"/>
        </w:rPr>
        <w:t xml:space="preserve"> </w:t>
      </w:r>
      <w:r w:rsidRPr="009450F9">
        <w:rPr>
          <w:rFonts w:eastAsiaTheme="minorHAnsi" w:cs="Times New Roman"/>
          <w:color w:val="000000"/>
          <w:szCs w:val="24"/>
        </w:rPr>
        <w:t>en tilknytning til arbejdsmarkedets i det hele taget (generel erhvervsevne).</w:t>
      </w:r>
    </w:p>
    <w:p w:rsid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000000"/>
          <w:szCs w:val="24"/>
        </w:rPr>
      </w:pPr>
    </w:p>
    <w:p w:rsid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000000"/>
          <w:szCs w:val="24"/>
        </w:rPr>
      </w:pPr>
      <w:r w:rsidRPr="009450F9">
        <w:rPr>
          <w:rFonts w:eastAsiaTheme="minorHAnsi" w:cs="Times New Roman"/>
          <w:color w:val="000000"/>
          <w:szCs w:val="24"/>
        </w:rPr>
        <w:t>Det er vigtigt, at det fremsendte materiale indeholder tilstrækkelig og dækkende dokumentation</w:t>
      </w:r>
      <w:r>
        <w:rPr>
          <w:rFonts w:eastAsiaTheme="minorHAnsi" w:cs="Times New Roman"/>
          <w:color w:val="000000"/>
          <w:szCs w:val="24"/>
        </w:rPr>
        <w:t xml:space="preserve"> </w:t>
      </w:r>
      <w:r w:rsidRPr="009450F9">
        <w:rPr>
          <w:rFonts w:eastAsiaTheme="minorHAnsi" w:cs="Times New Roman"/>
          <w:color w:val="000000"/>
          <w:szCs w:val="24"/>
        </w:rPr>
        <w:t>for tjenestemandens helbredsforhold. Derfor bedes alle relevante bilag, herunder journaludskrifter,</w:t>
      </w:r>
      <w:r>
        <w:rPr>
          <w:rFonts w:eastAsiaTheme="minorHAnsi" w:cs="Times New Roman"/>
          <w:color w:val="000000"/>
          <w:szCs w:val="24"/>
        </w:rPr>
        <w:t xml:space="preserve"> </w:t>
      </w:r>
      <w:r w:rsidRPr="009450F9">
        <w:rPr>
          <w:rFonts w:eastAsiaTheme="minorHAnsi" w:cs="Times New Roman"/>
          <w:color w:val="000000"/>
          <w:szCs w:val="24"/>
        </w:rPr>
        <w:t>kopi af foreliggende speciallægeerklæringer og andre relevante lægelige dokumenter</w:t>
      </w:r>
      <w:r>
        <w:rPr>
          <w:rFonts w:eastAsiaTheme="minorHAnsi" w:cs="Times New Roman"/>
          <w:color w:val="000000"/>
          <w:szCs w:val="24"/>
        </w:rPr>
        <w:t xml:space="preserve"> </w:t>
      </w:r>
      <w:r w:rsidRPr="009450F9">
        <w:rPr>
          <w:rFonts w:eastAsiaTheme="minorHAnsi" w:cs="Times New Roman"/>
          <w:color w:val="000000"/>
          <w:szCs w:val="24"/>
        </w:rPr>
        <w:t>vedlagt lægeerklæringen.</w:t>
      </w:r>
    </w:p>
    <w:p w:rsid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000000"/>
          <w:szCs w:val="24"/>
        </w:rPr>
      </w:pP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FF5500"/>
          <w:szCs w:val="24"/>
        </w:rPr>
      </w:pPr>
      <w:r w:rsidRPr="009450F9">
        <w:rPr>
          <w:rFonts w:eastAsiaTheme="minorHAnsi" w:cs="Times New Roman"/>
          <w:color w:val="000000"/>
          <w:szCs w:val="24"/>
        </w:rPr>
        <w:t xml:space="preserve">Lægeerklæringen med evt. journaludskrifter mv. skal sendes til </w:t>
      </w:r>
      <w:r>
        <w:rPr>
          <w:rFonts w:eastAsiaTheme="minorHAnsi" w:cs="Times New Roman"/>
          <w:color w:val="000000"/>
          <w:szCs w:val="24"/>
        </w:rPr>
        <w:t xml:space="preserve">Nævnenes </w:t>
      </w:r>
      <w:r w:rsidRPr="009450F9">
        <w:rPr>
          <w:rFonts w:eastAsiaTheme="minorHAnsi" w:cs="Times New Roman"/>
          <w:color w:val="000000"/>
          <w:szCs w:val="24"/>
        </w:rPr>
        <w:t xml:space="preserve">Hus, Sekretariatet for Helbredsnævnet. Dette kan gøres via Digital Post (e-boks) eller pr. brev til </w:t>
      </w:r>
      <w:r w:rsidRPr="009450F9">
        <w:rPr>
          <w:rFonts w:eastAsiaTheme="minorHAnsi" w:cs="Times New Roman"/>
          <w:color w:val="FF5500"/>
          <w:szCs w:val="24"/>
        </w:rPr>
        <w:t xml:space="preserve">Sekretariatet for Helbredsnævnet, </w:t>
      </w:r>
      <w:r w:rsidR="00E73D15" w:rsidRPr="009450F9">
        <w:rPr>
          <w:rFonts w:eastAsiaTheme="minorHAnsi" w:cs="Times New Roman"/>
          <w:color w:val="FF5500"/>
          <w:szCs w:val="24"/>
        </w:rPr>
        <w:t xml:space="preserve">Nævnenes Hus, </w:t>
      </w:r>
      <w:r w:rsidRPr="009450F9">
        <w:rPr>
          <w:rFonts w:eastAsiaTheme="minorHAnsi" w:cs="Times New Roman"/>
          <w:color w:val="FF5500"/>
          <w:szCs w:val="24"/>
        </w:rPr>
        <w:t>Toldboden 2, 8800 Viborg.</w:t>
      </w: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FF5500"/>
          <w:szCs w:val="24"/>
        </w:rPr>
      </w:pP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b/>
          <w:bCs/>
          <w:color w:val="000000"/>
          <w:szCs w:val="24"/>
        </w:rPr>
      </w:pPr>
      <w:r w:rsidRPr="009450F9">
        <w:rPr>
          <w:rFonts w:eastAsiaTheme="minorHAnsi" w:cs="Times New Roman"/>
          <w:b/>
          <w:bCs/>
          <w:color w:val="000000"/>
          <w:szCs w:val="24"/>
        </w:rPr>
        <w:t>Kopi af erklæringen skal sendes til tjenestemanden.</w:t>
      </w: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b/>
          <w:bCs/>
          <w:color w:val="000000"/>
          <w:szCs w:val="24"/>
        </w:rPr>
      </w:pP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b/>
          <w:bCs/>
          <w:color w:val="000000"/>
          <w:szCs w:val="24"/>
        </w:rPr>
      </w:pPr>
      <w:r w:rsidRPr="009450F9">
        <w:rPr>
          <w:rFonts w:eastAsiaTheme="minorHAnsi" w:cs="Times New Roman"/>
          <w:b/>
          <w:bCs/>
          <w:color w:val="000000"/>
          <w:szCs w:val="24"/>
        </w:rPr>
        <w:t>Regningen for erklæringen skal sendes til det af ansættelses-</w:t>
      </w:r>
      <w:bookmarkStart w:id="0" w:name="_GoBack"/>
      <w:bookmarkEnd w:id="0"/>
      <w:r w:rsidRPr="009450F9">
        <w:rPr>
          <w:rFonts w:eastAsiaTheme="minorHAnsi" w:cs="Times New Roman"/>
          <w:b/>
          <w:bCs/>
          <w:color w:val="000000"/>
          <w:szCs w:val="24"/>
        </w:rPr>
        <w:t>myndigheden oplyste EAN/CVR-nr.</w:t>
      </w:r>
    </w:p>
    <w:p w:rsidR="009450F9" w:rsidRPr="009450F9" w:rsidRDefault="009450F9" w:rsidP="00795D06">
      <w:pPr>
        <w:widowControl/>
        <w:adjustRightInd w:val="0"/>
        <w:jc w:val="both"/>
        <w:rPr>
          <w:rFonts w:eastAsiaTheme="minorHAnsi" w:cs="Times New Roman"/>
          <w:color w:val="000000"/>
          <w:szCs w:val="24"/>
        </w:rPr>
      </w:pPr>
    </w:p>
    <w:p w:rsidR="006F0BF4" w:rsidRPr="006F0BF4" w:rsidRDefault="006F0BF4" w:rsidP="00795D06">
      <w:pPr>
        <w:widowControl/>
        <w:adjustRightInd w:val="0"/>
        <w:jc w:val="both"/>
        <w:rPr>
          <w:rFonts w:cs="Times New Roman"/>
        </w:rPr>
      </w:pPr>
      <w:r w:rsidRPr="006F0BF4">
        <w:rPr>
          <w:rFonts w:cs="Times New Roman"/>
        </w:rPr>
        <w:t xml:space="preserve">Venlig hilsen </w:t>
      </w:r>
    </w:p>
    <w:p w:rsidR="006F0BF4" w:rsidRPr="006F0BF4" w:rsidRDefault="006F0BF4" w:rsidP="00795D06">
      <w:pPr>
        <w:widowControl/>
        <w:adjustRightInd w:val="0"/>
        <w:jc w:val="both"/>
        <w:rPr>
          <w:rFonts w:cs="Times New Roman"/>
        </w:rPr>
      </w:pPr>
    </w:p>
    <w:p w:rsidR="006F0BF4" w:rsidRPr="006F0BF4" w:rsidRDefault="006F0BF4" w:rsidP="00795D06">
      <w:pPr>
        <w:widowControl/>
        <w:adjustRightInd w:val="0"/>
        <w:jc w:val="both"/>
        <w:rPr>
          <w:rFonts w:cs="Times New Roman"/>
        </w:rPr>
      </w:pPr>
      <w:r w:rsidRPr="006F0BF4">
        <w:rPr>
          <w:rFonts w:cs="Times New Roman"/>
        </w:rPr>
        <w:t>Sekretariatet for Helbredsnævnet</w:t>
      </w:r>
    </w:p>
    <w:p w:rsidR="006F0BF4" w:rsidRPr="006F0BF4" w:rsidRDefault="006F0BF4" w:rsidP="00795D06">
      <w:pPr>
        <w:widowControl/>
        <w:adjustRightInd w:val="0"/>
        <w:jc w:val="both"/>
        <w:rPr>
          <w:rFonts w:cs="Times New Roman"/>
        </w:rPr>
      </w:pPr>
      <w:r w:rsidRPr="006F0BF4">
        <w:rPr>
          <w:rFonts w:cs="Times New Roman"/>
        </w:rPr>
        <w:t>Tlf. 72 40 56 00</w:t>
      </w:r>
    </w:p>
    <w:p w:rsidR="00A20290" w:rsidRPr="009450F9" w:rsidRDefault="00A547E4" w:rsidP="00795D06">
      <w:pPr>
        <w:widowControl/>
        <w:adjustRightInd w:val="0"/>
        <w:jc w:val="both"/>
        <w:rPr>
          <w:rFonts w:cs="Times New Roman"/>
          <w:lang w:val="en-US"/>
        </w:rPr>
      </w:pPr>
      <w:hyperlink r:id="rId8" w:history="1">
        <w:r w:rsidR="006F0BF4" w:rsidRPr="006F0BF4">
          <w:rPr>
            <w:rStyle w:val="Hyperlink"/>
            <w:rFonts w:cs="Times New Roman"/>
          </w:rPr>
          <w:t>www.naevneneshus.dk</w:t>
        </w:r>
      </w:hyperlink>
    </w:p>
    <w:sectPr w:rsidR="00A20290" w:rsidRPr="009450F9" w:rsidSect="009450F9">
      <w:headerReference w:type="first" r:id="rId9"/>
      <w:pgSz w:w="11910" w:h="16840"/>
      <w:pgMar w:top="2240" w:right="3119" w:bottom="794" w:left="1418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E4" w:rsidRDefault="00A547E4">
      <w:r>
        <w:separator/>
      </w:r>
    </w:p>
  </w:endnote>
  <w:endnote w:type="continuationSeparator" w:id="0">
    <w:p w:rsidR="00A547E4" w:rsidRDefault="00A5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E4" w:rsidRDefault="00A547E4">
      <w:r>
        <w:separator/>
      </w:r>
    </w:p>
  </w:footnote>
  <w:footnote w:type="continuationSeparator" w:id="0">
    <w:p w:rsidR="00A547E4" w:rsidRDefault="00A5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B6" w:rsidRDefault="007E0A3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3B33550B" wp14:editId="3B526315">
          <wp:simplePos x="0" y="0"/>
          <wp:positionH relativeFrom="page">
            <wp:posOffset>3032760</wp:posOffset>
          </wp:positionH>
          <wp:positionV relativeFrom="page">
            <wp:posOffset>417830</wp:posOffset>
          </wp:positionV>
          <wp:extent cx="1800000" cy="565200"/>
          <wp:effectExtent l="0" t="0" r="0" b="635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981"/>
    <w:multiLevelType w:val="hybridMultilevel"/>
    <w:tmpl w:val="87007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76C3B"/>
    <w:multiLevelType w:val="hybridMultilevel"/>
    <w:tmpl w:val="E4427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F9"/>
    <w:rsid w:val="006F0BF4"/>
    <w:rsid w:val="00795D06"/>
    <w:rsid w:val="007C68B6"/>
    <w:rsid w:val="007E0A31"/>
    <w:rsid w:val="009450F9"/>
    <w:rsid w:val="00961CE2"/>
    <w:rsid w:val="00A547E4"/>
    <w:rsid w:val="00C6105A"/>
    <w:rsid w:val="00E73D15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0F9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9450F9"/>
    <w:rPr>
      <w:rFonts w:eastAsia="Times New Roman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9450F9"/>
    <w:rPr>
      <w:rFonts w:ascii="Times New Roman" w:eastAsia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450F9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9450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450F9"/>
    <w:rPr>
      <w:rFonts w:ascii="Times New Roman" w:eastAsia="Arial" w:hAnsi="Times New Roman" w:cs="Arial"/>
      <w:sz w:val="24"/>
    </w:rPr>
  </w:style>
  <w:style w:type="paragraph" w:customStyle="1" w:styleId="skakt">
    <w:name w:val="skakt"/>
    <w:basedOn w:val="Normal"/>
    <w:rsid w:val="009450F9"/>
    <w:pPr>
      <w:framePr w:w="2268" w:h="7370" w:hSpace="141" w:wrap="around" w:hAnchor="page" w:x="9270" w:anchorLock="1"/>
      <w:widowControl/>
      <w:autoSpaceDE/>
      <w:autoSpaceDN/>
      <w:spacing w:line="280" w:lineRule="exact"/>
    </w:pPr>
    <w:rPr>
      <w:rFonts w:ascii="Arial" w:eastAsia="Times New Roman" w:hAnsi="Arial" w:cs="Times New Roman"/>
      <w:sz w:val="15"/>
      <w:szCs w:val="20"/>
    </w:rPr>
  </w:style>
  <w:style w:type="table" w:styleId="Tabel-Gitter">
    <w:name w:val="Table Grid"/>
    <w:basedOn w:val="Tabel-Normal"/>
    <w:uiPriority w:val="59"/>
    <w:rsid w:val="009450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50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50F9"/>
    <w:rPr>
      <w:rFonts w:ascii="Tahoma" w:eastAsia="Arial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0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0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0F9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9450F9"/>
    <w:rPr>
      <w:rFonts w:eastAsia="Times New Roman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9450F9"/>
    <w:rPr>
      <w:rFonts w:ascii="Times New Roman" w:eastAsia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450F9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9450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450F9"/>
    <w:rPr>
      <w:rFonts w:ascii="Times New Roman" w:eastAsia="Arial" w:hAnsi="Times New Roman" w:cs="Arial"/>
      <w:sz w:val="24"/>
    </w:rPr>
  </w:style>
  <w:style w:type="paragraph" w:customStyle="1" w:styleId="skakt">
    <w:name w:val="skakt"/>
    <w:basedOn w:val="Normal"/>
    <w:rsid w:val="009450F9"/>
    <w:pPr>
      <w:framePr w:w="2268" w:h="7370" w:hSpace="141" w:wrap="around" w:hAnchor="page" w:x="9270" w:anchorLock="1"/>
      <w:widowControl/>
      <w:autoSpaceDE/>
      <w:autoSpaceDN/>
      <w:spacing w:line="280" w:lineRule="exact"/>
    </w:pPr>
    <w:rPr>
      <w:rFonts w:ascii="Arial" w:eastAsia="Times New Roman" w:hAnsi="Arial" w:cs="Times New Roman"/>
      <w:sz w:val="15"/>
      <w:szCs w:val="20"/>
    </w:rPr>
  </w:style>
  <w:style w:type="table" w:styleId="Tabel-Gitter">
    <w:name w:val="Table Grid"/>
    <w:basedOn w:val="Tabel-Normal"/>
    <w:uiPriority w:val="59"/>
    <w:rsid w:val="009450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50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50F9"/>
    <w:rPr>
      <w:rFonts w:ascii="Tahoma" w:eastAsia="Arial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0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vneneshus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2906DC897045E8AB67432DFC31B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18756-4A4B-4C16-AD50-ECD154D1CDFD}"/>
      </w:docPartPr>
      <w:docPartBody>
        <w:p w:rsidR="003E2DD9" w:rsidRDefault="00717C93" w:rsidP="00717C93">
          <w:pPr>
            <w:pStyle w:val="1F2906DC897045E8AB67432DFC31B95D"/>
          </w:pPr>
          <w:r w:rsidRPr="00063E5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69B65C4F0E714D719DE4EA219EBA2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DEEBE-9644-46BA-B388-538768844372}"/>
      </w:docPartPr>
      <w:docPartBody>
        <w:p w:rsidR="003E2DD9" w:rsidRDefault="00717C93" w:rsidP="00717C93">
          <w:pPr>
            <w:pStyle w:val="69B65C4F0E714D719DE4EA219EBA2A69"/>
          </w:pPr>
          <w:r w:rsidRPr="00D4584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93"/>
    <w:rsid w:val="002B6CC8"/>
    <w:rsid w:val="003E2DD9"/>
    <w:rsid w:val="006A5516"/>
    <w:rsid w:val="007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17C93"/>
  </w:style>
  <w:style w:type="paragraph" w:customStyle="1" w:styleId="1F2906DC897045E8AB67432DFC31B95D">
    <w:name w:val="1F2906DC897045E8AB67432DFC31B95D"/>
    <w:rsid w:val="00717C93"/>
  </w:style>
  <w:style w:type="paragraph" w:customStyle="1" w:styleId="34307AC94779445198B8B3936F8FCFF1">
    <w:name w:val="34307AC94779445198B8B3936F8FCFF1"/>
    <w:rsid w:val="00717C93"/>
  </w:style>
  <w:style w:type="paragraph" w:customStyle="1" w:styleId="11D73548B2BD4202960E873ADB9C99DF">
    <w:name w:val="11D73548B2BD4202960E873ADB9C99DF"/>
    <w:rsid w:val="00717C93"/>
  </w:style>
  <w:style w:type="paragraph" w:customStyle="1" w:styleId="69B65C4F0E714D719DE4EA219EBA2A69">
    <w:name w:val="69B65C4F0E714D719DE4EA219EBA2A69"/>
    <w:rsid w:val="00717C93"/>
  </w:style>
  <w:style w:type="paragraph" w:customStyle="1" w:styleId="C2F7A90BF57D460EA538EFCFCA8F777E">
    <w:name w:val="C2F7A90BF57D460EA538EFCFCA8F777E"/>
    <w:rsid w:val="00717C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17C93"/>
  </w:style>
  <w:style w:type="paragraph" w:customStyle="1" w:styleId="1F2906DC897045E8AB67432DFC31B95D">
    <w:name w:val="1F2906DC897045E8AB67432DFC31B95D"/>
    <w:rsid w:val="00717C93"/>
  </w:style>
  <w:style w:type="paragraph" w:customStyle="1" w:styleId="34307AC94779445198B8B3936F8FCFF1">
    <w:name w:val="34307AC94779445198B8B3936F8FCFF1"/>
    <w:rsid w:val="00717C93"/>
  </w:style>
  <w:style w:type="paragraph" w:customStyle="1" w:styleId="11D73548B2BD4202960E873ADB9C99DF">
    <w:name w:val="11D73548B2BD4202960E873ADB9C99DF"/>
    <w:rsid w:val="00717C93"/>
  </w:style>
  <w:style w:type="paragraph" w:customStyle="1" w:styleId="69B65C4F0E714D719DE4EA219EBA2A69">
    <w:name w:val="69B65C4F0E714D719DE4EA219EBA2A69"/>
    <w:rsid w:val="00717C93"/>
  </w:style>
  <w:style w:type="paragraph" w:customStyle="1" w:styleId="C2F7A90BF57D460EA538EFCFCA8F777E">
    <w:name w:val="C2F7A90BF57D460EA538EFCFCA8F777E"/>
    <w:rsid w:val="00717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Thomsen (KFST)</dc:creator>
  <cp:lastModifiedBy>Ellen Øvig Jørgensen</cp:lastModifiedBy>
  <cp:revision>2</cp:revision>
  <dcterms:created xsi:type="dcterms:W3CDTF">2018-10-29T12:22:00Z</dcterms:created>
  <dcterms:modified xsi:type="dcterms:W3CDTF">2018-10-29T12:22:00Z</dcterms:modified>
</cp:coreProperties>
</file>